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77" w:rsidRPr="009A746E" w:rsidRDefault="00622A77" w:rsidP="00622A77">
      <w:pPr>
        <w:ind w:firstLineChars="200" w:firstLine="640"/>
        <w:jc w:val="center"/>
        <w:rPr>
          <w:rFonts w:ascii="宋体" w:hAnsi="宋体" w:hint="eastAsia"/>
          <w:bCs/>
          <w:sz w:val="32"/>
          <w:szCs w:val="32"/>
        </w:rPr>
      </w:pPr>
      <w:r w:rsidRPr="009A746E">
        <w:rPr>
          <w:rFonts w:ascii="宋体" w:hAnsi="宋体" w:hint="eastAsia"/>
          <w:bCs/>
          <w:sz w:val="32"/>
          <w:szCs w:val="32"/>
        </w:rPr>
        <w:t xml:space="preserve">第18课 </w:t>
      </w:r>
      <w:r w:rsidRPr="009A746E">
        <w:rPr>
          <w:rFonts w:ascii="宋体" w:hAnsi="宋体"/>
          <w:bCs/>
          <w:sz w:val="32"/>
          <w:szCs w:val="32"/>
        </w:rPr>
        <w:t xml:space="preserve"> </w:t>
      </w:r>
      <w:r w:rsidRPr="009A746E">
        <w:rPr>
          <w:rFonts w:hint="eastAsia"/>
          <w:sz w:val="32"/>
          <w:szCs w:val="32"/>
        </w:rPr>
        <w:t>邓小平理论</w:t>
      </w:r>
    </w:p>
    <w:p w:rsidR="00622A77" w:rsidRPr="00EA36EC" w:rsidRDefault="00622A77" w:rsidP="00622A77">
      <w:pPr>
        <w:pStyle w:val="a3"/>
        <w:spacing w:before="0" w:beforeAutospacing="0" w:after="0" w:afterAutospacing="0"/>
        <w:ind w:firstLineChars="200" w:firstLine="422"/>
        <w:rPr>
          <w:rFonts w:hint="eastAsia"/>
          <w:b/>
          <w:bCs/>
          <w:sz w:val="21"/>
          <w:szCs w:val="21"/>
          <w:shd w:val="pct15" w:color="auto" w:fill="FFFFFF"/>
        </w:rPr>
      </w:pPr>
      <w:proofErr w:type="gramStart"/>
      <w:r w:rsidRPr="00EA36EC">
        <w:rPr>
          <w:rFonts w:hint="eastAsia"/>
          <w:b/>
          <w:bCs/>
          <w:sz w:val="21"/>
          <w:szCs w:val="21"/>
          <w:shd w:val="pct15" w:color="auto" w:fill="FFFFFF"/>
        </w:rPr>
        <w:t>课标要求</w:t>
      </w:r>
      <w:proofErr w:type="gramEnd"/>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概述邓小平理论的重要内容，认识其对建设中国特色社会主义的指导意义。</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概述“三个代表”重要思想的基本内容，认识其对加强和改进当的建设，推进我国社会主义自我完善和发展的重要指导意义。</w:t>
      </w:r>
    </w:p>
    <w:p w:rsidR="00622A77" w:rsidRPr="00EA36EC" w:rsidRDefault="00622A77" w:rsidP="00622A77">
      <w:pPr>
        <w:pStyle w:val="a3"/>
        <w:spacing w:before="0" w:beforeAutospacing="0" w:after="0" w:afterAutospacing="0"/>
        <w:ind w:firstLineChars="200" w:firstLine="422"/>
        <w:rPr>
          <w:rFonts w:hint="eastAsia"/>
          <w:b/>
          <w:bCs/>
          <w:sz w:val="21"/>
          <w:szCs w:val="21"/>
          <w:shd w:val="pct15" w:color="auto" w:fill="FFFFFF"/>
        </w:rPr>
      </w:pPr>
      <w:r w:rsidRPr="00EA36EC">
        <w:rPr>
          <w:rFonts w:hint="eastAsia"/>
          <w:b/>
          <w:bCs/>
          <w:sz w:val="21"/>
          <w:szCs w:val="21"/>
          <w:shd w:val="pct15" w:color="auto" w:fill="FFFFFF"/>
        </w:rPr>
        <w:t>教学目标</w:t>
      </w:r>
    </w:p>
    <w:p w:rsidR="00622A77" w:rsidRPr="00EA36EC" w:rsidRDefault="00622A77" w:rsidP="00622A77">
      <w:pPr>
        <w:pStyle w:val="a3"/>
        <w:numPr>
          <w:ilvl w:val="0"/>
          <w:numId w:val="1"/>
        </w:numPr>
        <w:spacing w:before="0" w:beforeAutospacing="0" w:after="0" w:afterAutospacing="0"/>
        <w:ind w:left="0" w:firstLineChars="200" w:firstLine="422"/>
        <w:rPr>
          <w:rFonts w:hint="eastAsia"/>
          <w:b/>
          <w:sz w:val="21"/>
          <w:szCs w:val="21"/>
        </w:rPr>
      </w:pPr>
      <w:r w:rsidRPr="00EA36EC">
        <w:rPr>
          <w:rFonts w:hint="eastAsia"/>
          <w:b/>
          <w:sz w:val="21"/>
          <w:szCs w:val="21"/>
        </w:rPr>
        <w:t>知识与能力</w:t>
      </w:r>
    </w:p>
    <w:p w:rsidR="00622A77" w:rsidRPr="00EA36EC" w:rsidRDefault="00622A77" w:rsidP="00622A77">
      <w:pPr>
        <w:pStyle w:val="a3"/>
        <w:numPr>
          <w:ilvl w:val="0"/>
          <w:numId w:val="2"/>
        </w:numPr>
        <w:spacing w:before="0" w:beforeAutospacing="0" w:after="0" w:afterAutospacing="0"/>
        <w:ind w:left="0" w:firstLineChars="200" w:firstLine="420"/>
        <w:rPr>
          <w:rFonts w:hint="eastAsia"/>
          <w:sz w:val="21"/>
          <w:szCs w:val="21"/>
        </w:rPr>
      </w:pPr>
      <w:r w:rsidRPr="00EA36EC">
        <w:rPr>
          <w:rFonts w:hint="eastAsia"/>
          <w:sz w:val="21"/>
          <w:szCs w:val="21"/>
        </w:rPr>
        <w:t>认识邓小平理论和“三个代表”重要思想的基本内容</w:t>
      </w:r>
    </w:p>
    <w:p w:rsidR="00622A77" w:rsidRPr="00EA36EC" w:rsidRDefault="00622A77" w:rsidP="00622A77">
      <w:pPr>
        <w:pStyle w:val="a3"/>
        <w:numPr>
          <w:ilvl w:val="0"/>
          <w:numId w:val="2"/>
        </w:numPr>
        <w:spacing w:before="0" w:beforeAutospacing="0" w:after="0" w:afterAutospacing="0"/>
        <w:ind w:left="0" w:firstLineChars="200" w:firstLine="420"/>
        <w:rPr>
          <w:rFonts w:hint="eastAsia"/>
          <w:bCs/>
          <w:sz w:val="21"/>
          <w:szCs w:val="21"/>
        </w:rPr>
      </w:pPr>
      <w:r w:rsidRPr="00EA36EC">
        <w:rPr>
          <w:rFonts w:hint="eastAsia"/>
          <w:sz w:val="21"/>
          <w:szCs w:val="21"/>
        </w:rPr>
        <w:t>理解邓小平理论与马克思列宁主义、毛泽东思想的关系</w:t>
      </w:r>
    </w:p>
    <w:p w:rsidR="00622A77" w:rsidRPr="00EA36EC" w:rsidRDefault="00622A77" w:rsidP="00622A77">
      <w:pPr>
        <w:pStyle w:val="a3"/>
        <w:numPr>
          <w:ilvl w:val="0"/>
          <w:numId w:val="2"/>
        </w:numPr>
        <w:spacing w:before="0" w:beforeAutospacing="0" w:after="0" w:afterAutospacing="0"/>
        <w:ind w:left="0" w:firstLineChars="200" w:firstLine="420"/>
        <w:rPr>
          <w:rFonts w:hint="eastAsia"/>
          <w:bCs/>
          <w:sz w:val="21"/>
          <w:szCs w:val="21"/>
        </w:rPr>
      </w:pPr>
      <w:r w:rsidRPr="00EA36EC">
        <w:rPr>
          <w:rFonts w:hint="eastAsia"/>
          <w:sz w:val="21"/>
          <w:szCs w:val="21"/>
        </w:rPr>
        <w:t>探究邓小平理论和“三个代表”重要思想对中国社会主义建设事业和科学社会主义理论、国际共产主义的影响</w:t>
      </w:r>
    </w:p>
    <w:p w:rsidR="00622A77" w:rsidRPr="00EA36EC" w:rsidRDefault="00622A77" w:rsidP="00622A77">
      <w:pPr>
        <w:pStyle w:val="a3"/>
        <w:numPr>
          <w:ilvl w:val="0"/>
          <w:numId w:val="1"/>
        </w:numPr>
        <w:spacing w:before="0" w:beforeAutospacing="0" w:after="0" w:afterAutospacing="0"/>
        <w:ind w:left="0" w:firstLineChars="200" w:firstLine="422"/>
        <w:rPr>
          <w:rFonts w:hint="eastAsia"/>
          <w:sz w:val="21"/>
          <w:szCs w:val="21"/>
        </w:rPr>
      </w:pPr>
      <w:r w:rsidRPr="00EA36EC">
        <w:rPr>
          <w:rFonts w:hint="eastAsia"/>
          <w:b/>
          <w:sz w:val="21"/>
          <w:szCs w:val="21"/>
        </w:rPr>
        <w:t>过程与方法：</w:t>
      </w:r>
      <w:r w:rsidRPr="00EA36EC">
        <w:rPr>
          <w:rFonts w:hint="eastAsia"/>
          <w:sz w:val="21"/>
          <w:szCs w:val="21"/>
        </w:rPr>
        <w:t>谈话法，分析法和归纳对比法。</w:t>
      </w:r>
    </w:p>
    <w:p w:rsidR="00622A77" w:rsidRPr="00EA36EC" w:rsidRDefault="00622A77" w:rsidP="00622A77">
      <w:pPr>
        <w:pStyle w:val="a3"/>
        <w:numPr>
          <w:ilvl w:val="0"/>
          <w:numId w:val="1"/>
        </w:numPr>
        <w:spacing w:before="0" w:beforeAutospacing="0" w:after="0" w:afterAutospacing="0"/>
        <w:ind w:left="0" w:firstLineChars="200" w:firstLine="422"/>
        <w:rPr>
          <w:rFonts w:hint="eastAsia"/>
          <w:b/>
          <w:sz w:val="21"/>
          <w:szCs w:val="21"/>
        </w:rPr>
      </w:pPr>
      <w:r w:rsidRPr="00EA36EC">
        <w:rPr>
          <w:rFonts w:hint="eastAsia"/>
          <w:b/>
          <w:sz w:val="21"/>
          <w:szCs w:val="21"/>
        </w:rPr>
        <w:t>情感态度价值观</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sz w:val="21"/>
          <w:szCs w:val="21"/>
        </w:rPr>
        <w:t>新的社会实践需要新的理论，新的理论指导新的社会实践。学习老一辈勇于探索、开拓创新、甘愿奉献的高尚品格</w:t>
      </w:r>
    </w:p>
    <w:p w:rsidR="00622A77" w:rsidRPr="00EA36EC" w:rsidRDefault="00622A77" w:rsidP="00622A77">
      <w:pPr>
        <w:pStyle w:val="a3"/>
        <w:spacing w:before="0" w:beforeAutospacing="0" w:after="0" w:afterAutospacing="0"/>
        <w:ind w:firstLineChars="200" w:firstLine="422"/>
        <w:rPr>
          <w:rFonts w:hint="eastAsia"/>
          <w:b/>
          <w:sz w:val="21"/>
          <w:szCs w:val="21"/>
        </w:rPr>
      </w:pPr>
      <w:r w:rsidRPr="00EA36EC">
        <w:rPr>
          <w:rFonts w:hint="eastAsia"/>
          <w:b/>
          <w:sz w:val="21"/>
          <w:szCs w:val="21"/>
        </w:rPr>
        <w:t>重点和难点：</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1、邓小平理论的形成和三个代表的重要思想。</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2、邓小平理论的地位。</w:t>
      </w:r>
    </w:p>
    <w:p w:rsidR="00622A77" w:rsidRPr="00EA36EC" w:rsidRDefault="00622A77" w:rsidP="00622A77">
      <w:pPr>
        <w:pStyle w:val="a3"/>
        <w:spacing w:before="0" w:beforeAutospacing="0" w:after="0" w:afterAutospacing="0"/>
        <w:ind w:firstLineChars="200" w:firstLine="422"/>
        <w:rPr>
          <w:rFonts w:hint="eastAsia"/>
          <w:b/>
          <w:bCs/>
          <w:sz w:val="21"/>
          <w:szCs w:val="21"/>
        </w:rPr>
      </w:pPr>
      <w:r w:rsidRPr="00EA36EC">
        <w:rPr>
          <w:rFonts w:hint="eastAsia"/>
          <w:b/>
          <w:bCs/>
          <w:sz w:val="21"/>
          <w:szCs w:val="21"/>
        </w:rPr>
        <w:t>教学过程</w:t>
      </w:r>
    </w:p>
    <w:p w:rsidR="00622A77" w:rsidRPr="00EA36EC" w:rsidRDefault="00622A77" w:rsidP="00622A77">
      <w:pPr>
        <w:pStyle w:val="a3"/>
        <w:spacing w:before="0" w:beforeAutospacing="0" w:after="0" w:afterAutospacing="0"/>
        <w:ind w:firstLineChars="200" w:firstLine="422"/>
        <w:rPr>
          <w:rFonts w:hint="eastAsia"/>
          <w:b/>
          <w:bCs/>
          <w:sz w:val="21"/>
          <w:szCs w:val="21"/>
        </w:rPr>
      </w:pPr>
      <w:r w:rsidRPr="00EA36EC">
        <w:rPr>
          <w:rFonts w:hint="eastAsia"/>
          <w:b/>
          <w:bCs/>
          <w:sz w:val="21"/>
          <w:szCs w:val="21"/>
        </w:rPr>
        <w:t>导课</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一、课题问答：1、新时期指：社会主义现代化建设新时期</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2、新的理论有哪些？</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二、邓小平理论导入：</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bCs/>
          <w:sz w:val="21"/>
          <w:szCs w:val="21"/>
        </w:rPr>
        <w:t>1、</w:t>
      </w:r>
      <w:r w:rsidRPr="00EA36EC">
        <w:rPr>
          <w:sz w:val="21"/>
          <w:szCs w:val="21"/>
        </w:rPr>
        <w:t>以歌词和文字为素材，通过多媒体方式让学生感受歌词的春天的意境。问题：通过欣赏《春天的故事》，你能从中获得哪些历史信息？</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2、缅怀伟人：图片和文字材料简介</w:t>
      </w:r>
    </w:p>
    <w:p w:rsidR="00622A77" w:rsidRPr="00EA36EC" w:rsidRDefault="00622A77" w:rsidP="00622A77">
      <w:pPr>
        <w:pStyle w:val="a3"/>
        <w:spacing w:before="0" w:beforeAutospacing="0" w:after="0" w:afterAutospacing="0"/>
        <w:ind w:firstLineChars="200" w:firstLine="422"/>
        <w:rPr>
          <w:rFonts w:hint="eastAsia"/>
          <w:b/>
          <w:bCs/>
          <w:sz w:val="21"/>
          <w:szCs w:val="21"/>
        </w:rPr>
      </w:pPr>
      <w:r w:rsidRPr="00EA36EC">
        <w:rPr>
          <w:rFonts w:hint="eastAsia"/>
          <w:b/>
          <w:bCs/>
          <w:sz w:val="21"/>
          <w:szCs w:val="21"/>
        </w:rPr>
        <w:t>新课</w:t>
      </w:r>
    </w:p>
    <w:p w:rsidR="00622A77" w:rsidRPr="00EA36EC" w:rsidRDefault="00622A77" w:rsidP="00622A77">
      <w:pPr>
        <w:pStyle w:val="a3"/>
        <w:numPr>
          <w:ilvl w:val="1"/>
          <w:numId w:val="2"/>
        </w:numPr>
        <w:spacing w:before="0" w:beforeAutospacing="0" w:after="0" w:afterAutospacing="0"/>
        <w:ind w:left="0" w:firstLineChars="200" w:firstLine="420"/>
        <w:rPr>
          <w:rFonts w:hint="eastAsia"/>
          <w:sz w:val="21"/>
          <w:szCs w:val="21"/>
        </w:rPr>
      </w:pPr>
      <w:r w:rsidRPr="00EA36EC">
        <w:rPr>
          <w:rFonts w:hint="eastAsia"/>
          <w:sz w:val="21"/>
          <w:szCs w:val="21"/>
        </w:rPr>
        <w:t>邓小平理论的形成</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什么是邓小平理论？是马列主义同中国社会主义现代化建设实际相结合的产物。是社会主义现代化建设的指导思想。理论的核心是：新时期有中国特色的社会主义理论。</w:t>
      </w:r>
    </w:p>
    <w:p w:rsidR="00622A77" w:rsidRPr="00EA36EC" w:rsidRDefault="00622A77" w:rsidP="00622A77">
      <w:pPr>
        <w:pStyle w:val="a3"/>
        <w:spacing w:before="0" w:beforeAutospacing="0" w:after="0" w:afterAutospacing="0"/>
        <w:ind w:firstLineChars="200" w:firstLine="420"/>
        <w:rPr>
          <w:rFonts w:hint="eastAsia"/>
          <w:sz w:val="21"/>
          <w:szCs w:val="21"/>
        </w:rPr>
      </w:pPr>
      <w:proofErr w:type="gramStart"/>
      <w:r w:rsidRPr="00EA36EC">
        <w:rPr>
          <w:rFonts w:hint="eastAsia"/>
          <w:sz w:val="21"/>
          <w:szCs w:val="21"/>
        </w:rPr>
        <w:t>本目以</w:t>
      </w:r>
      <w:proofErr w:type="gramEnd"/>
      <w:r w:rsidRPr="00EA36EC">
        <w:rPr>
          <w:rFonts w:hint="eastAsia"/>
          <w:sz w:val="21"/>
          <w:szCs w:val="21"/>
        </w:rPr>
        <w:t>中心问题讨论的方式来完成</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1、</w:t>
      </w:r>
      <w:r w:rsidRPr="00EA36EC">
        <w:rPr>
          <w:sz w:val="21"/>
          <w:szCs w:val="21"/>
        </w:rPr>
        <w:t>酝酿、准备时期</w:t>
      </w:r>
      <w:r w:rsidRPr="00EA36EC">
        <w:rPr>
          <w:rFonts w:hint="eastAsia"/>
          <w:sz w:val="21"/>
          <w:szCs w:val="21"/>
        </w:rPr>
        <w:t>（一次讲话和一次会议）</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问题</w:t>
      </w:r>
      <w:proofErr w:type="gramStart"/>
      <w:r w:rsidRPr="00EA36EC">
        <w:rPr>
          <w:rFonts w:hint="eastAsia"/>
          <w:sz w:val="21"/>
          <w:szCs w:val="21"/>
        </w:rPr>
        <w:t>一</w:t>
      </w:r>
      <w:proofErr w:type="gramEnd"/>
      <w:r w:rsidRPr="00EA36EC">
        <w:rPr>
          <w:rFonts w:hint="eastAsia"/>
          <w:sz w:val="21"/>
          <w:szCs w:val="21"/>
        </w:rPr>
        <w:t>：文革结束，中国将向何处去？1978年邓小平的一次重要讲话和党的一次会议给迷茫中的全党和全国人民指明了方向</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学生看书整理出：</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一次讲话：</w:t>
      </w:r>
      <w:r w:rsidRPr="00EA36EC">
        <w:rPr>
          <w:sz w:val="21"/>
          <w:szCs w:val="21"/>
        </w:rPr>
        <w:t>《解放思想，实事求是，团结一致向前看》</w:t>
      </w:r>
      <w:r w:rsidRPr="00EA36EC">
        <w:rPr>
          <w:rFonts w:hint="eastAsia"/>
          <w:sz w:val="21"/>
          <w:szCs w:val="21"/>
        </w:rPr>
        <w:t>成为建设中国特色社会主义新理论的宣言书。</w:t>
      </w:r>
      <w:r w:rsidRPr="00EA36EC">
        <w:rPr>
          <w:sz w:val="21"/>
          <w:szCs w:val="21"/>
        </w:rPr>
        <w:t>促成了十一届三中全会上实现伟大转折。</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一次会议：</w:t>
      </w:r>
      <w:r w:rsidRPr="00EA36EC">
        <w:rPr>
          <w:sz w:val="21"/>
          <w:szCs w:val="21"/>
        </w:rPr>
        <w:t>十一届三中全会的召开：</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指导学生回顾会议的内容、意义。</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可引导学生从党在思想、政治、组织等领域的全面拨乱反正、社会主义事业发展、邓小平理论这三个角度分析，以便于深刻领会。为下面内容的学习作好思想准备。</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2、形成阶段（四次会议和一次南巡）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528"/>
      </w:tblGrid>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过程</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主要理论</w:t>
            </w:r>
          </w:p>
        </w:tc>
      </w:tr>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lastRenderedPageBreak/>
              <w:t>1982年中共十二大</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sz w:val="21"/>
                <w:szCs w:val="21"/>
              </w:rPr>
              <w:t>特色论</w:t>
            </w:r>
          </w:p>
        </w:tc>
      </w:tr>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1987年中共十三大</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sz w:val="21"/>
                <w:szCs w:val="21"/>
              </w:rPr>
              <w:t>初级论</w:t>
            </w:r>
          </w:p>
        </w:tc>
      </w:tr>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1992年邓小平南方谈话</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本质论</w:t>
            </w:r>
          </w:p>
        </w:tc>
      </w:tr>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1992年中共十四大</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目标论</w:t>
            </w:r>
          </w:p>
        </w:tc>
      </w:tr>
      <w:tr w:rsidR="00622A77" w:rsidRPr="00442D7D" w:rsidTr="000253C5">
        <w:tc>
          <w:tcPr>
            <w:tcW w:w="3527"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1997年中共十五大</w:t>
            </w:r>
          </w:p>
        </w:tc>
        <w:tc>
          <w:tcPr>
            <w:tcW w:w="3528" w:type="dxa"/>
          </w:tcPr>
          <w:p w:rsidR="00622A77" w:rsidRPr="00442D7D" w:rsidRDefault="00622A77" w:rsidP="000253C5">
            <w:pPr>
              <w:pStyle w:val="a3"/>
              <w:spacing w:before="0" w:beforeAutospacing="0" w:after="0" w:afterAutospacing="0"/>
              <w:ind w:firstLineChars="200" w:firstLine="420"/>
              <w:rPr>
                <w:rFonts w:hint="eastAsia"/>
                <w:bCs/>
                <w:sz w:val="21"/>
                <w:szCs w:val="21"/>
              </w:rPr>
            </w:pPr>
            <w:r w:rsidRPr="00442D7D">
              <w:rPr>
                <w:rFonts w:hint="eastAsia"/>
                <w:bCs/>
                <w:sz w:val="21"/>
                <w:szCs w:val="21"/>
              </w:rPr>
              <w:t>结论：邓小平理论作为党的指导思想写进党章</w:t>
            </w:r>
          </w:p>
        </w:tc>
      </w:tr>
    </w:tbl>
    <w:p w:rsidR="00622A77" w:rsidRPr="00EA36EC" w:rsidRDefault="00622A77" w:rsidP="00622A77">
      <w:pPr>
        <w:pStyle w:val="a3"/>
        <w:spacing w:before="0" w:beforeAutospacing="0" w:after="0" w:afterAutospacing="0"/>
        <w:ind w:firstLineChars="200" w:firstLine="420"/>
        <w:rPr>
          <w:bCs/>
          <w:sz w:val="21"/>
          <w:szCs w:val="21"/>
        </w:rPr>
      </w:pPr>
      <w:r w:rsidRPr="00EA36EC">
        <w:rPr>
          <w:rFonts w:hint="eastAsia"/>
          <w:bCs/>
          <w:sz w:val="21"/>
          <w:szCs w:val="21"/>
        </w:rPr>
        <w:t>结合邓小平理论形成的过程，概述其理论的主要内容</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3、</w:t>
      </w:r>
      <w:r w:rsidRPr="00EA36EC">
        <w:rPr>
          <w:sz w:val="21"/>
          <w:szCs w:val="21"/>
        </w:rPr>
        <w:t>邓小平理论的其它内容</w:t>
      </w:r>
    </w:p>
    <w:p w:rsidR="00622A77" w:rsidRPr="00EA36EC" w:rsidRDefault="00622A77" w:rsidP="00622A77">
      <w:pPr>
        <w:pStyle w:val="a3"/>
        <w:spacing w:before="0" w:beforeAutospacing="0" w:after="0" w:afterAutospacing="0"/>
        <w:ind w:firstLineChars="200" w:firstLine="420"/>
        <w:rPr>
          <w:rFonts w:hint="eastAsia"/>
          <w:sz w:val="21"/>
          <w:szCs w:val="21"/>
        </w:rPr>
      </w:pPr>
      <w:r w:rsidRPr="00EA36EC">
        <w:rPr>
          <w:rFonts w:hint="eastAsia"/>
          <w:sz w:val="21"/>
          <w:szCs w:val="21"/>
        </w:rPr>
        <w:t>邓小平理论内容十分丰富，除了上面所提到的问题外，还包括很多方面。如（1）社会主义建设的外部条件问题上，邓小平指出和平与发展是当代世界的两大主题，必须坚持独立自主的和平外交政策</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（2）在祖国统一问题上，他提出了“一个国家，两种制度”的创造性构想，推动了香港、澳门的回归，促进了海峡两岸的交流。</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4、</w:t>
      </w:r>
      <w:r w:rsidRPr="00EA36EC">
        <w:rPr>
          <w:sz w:val="21"/>
          <w:szCs w:val="21"/>
        </w:rPr>
        <w:t>解放思想、实事求是是邓小平理论的精髓。</w:t>
      </w:r>
    </w:p>
    <w:p w:rsidR="00622A77" w:rsidRPr="00EA36EC" w:rsidRDefault="00622A77" w:rsidP="00622A77">
      <w:pPr>
        <w:pStyle w:val="a3"/>
        <w:spacing w:before="0" w:beforeAutospacing="0" w:after="0" w:afterAutospacing="0"/>
        <w:ind w:firstLineChars="200" w:firstLine="420"/>
        <w:rPr>
          <w:sz w:val="21"/>
          <w:szCs w:val="21"/>
        </w:rPr>
      </w:pPr>
      <w:r w:rsidRPr="00EA36EC">
        <w:rPr>
          <w:rFonts w:hint="eastAsia"/>
          <w:sz w:val="21"/>
          <w:szCs w:val="21"/>
        </w:rPr>
        <w:t>邓小平理论是与马克思列宁列义、毛泽东思想一脉相承的统一的科学体系。解放思想、实事求是是邓小平理论的精髓。</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sz w:val="21"/>
          <w:szCs w:val="21"/>
        </w:rPr>
        <w:t>5、</w:t>
      </w:r>
      <w:r w:rsidRPr="00EA36EC">
        <w:rPr>
          <w:rFonts w:hint="eastAsia"/>
          <w:bCs/>
          <w:sz w:val="21"/>
          <w:szCs w:val="21"/>
        </w:rPr>
        <w:t>邓小平理论的历史地位</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借助于课本的提示，引导学生分析</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二、“三个代表”的重要思想</w:t>
      </w: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教师过渡：20世纪末21世纪初，国内国际形式发生了许多变化。在新时期，中国共产党面临怎样完善自身、与时俱进的新问题。以江泽民为主要代表的中国共产党人，创立又一个完整的科学的思想体系，引导中国在建设有中国特色的社会主义事业道路上不断开创新局面。</w:t>
      </w:r>
    </w:p>
    <w:p w:rsidR="00622A77" w:rsidRPr="00EA36EC" w:rsidRDefault="00622A77" w:rsidP="00622A77">
      <w:pPr>
        <w:pStyle w:val="a3"/>
        <w:numPr>
          <w:ilvl w:val="0"/>
          <w:numId w:val="3"/>
        </w:numPr>
        <w:spacing w:before="0" w:beforeAutospacing="0" w:after="0" w:afterAutospacing="0"/>
        <w:ind w:left="0" w:firstLineChars="200" w:firstLine="420"/>
        <w:rPr>
          <w:rFonts w:hint="eastAsia"/>
          <w:bCs/>
          <w:sz w:val="21"/>
          <w:szCs w:val="21"/>
        </w:rPr>
      </w:pPr>
      <w:r w:rsidRPr="00EA36EC">
        <w:rPr>
          <w:rFonts w:hint="eastAsia"/>
          <w:bCs/>
          <w:sz w:val="21"/>
          <w:szCs w:val="21"/>
        </w:rPr>
        <w:t>这是什么思想？内涵是什么？</w:t>
      </w:r>
    </w:p>
    <w:p w:rsidR="00622A77" w:rsidRPr="00EA36EC" w:rsidRDefault="00622A77" w:rsidP="00622A77">
      <w:pPr>
        <w:pStyle w:val="a3"/>
        <w:numPr>
          <w:ilvl w:val="0"/>
          <w:numId w:val="3"/>
        </w:numPr>
        <w:spacing w:before="0" w:beforeAutospacing="0" w:after="0" w:afterAutospacing="0"/>
        <w:ind w:left="0" w:firstLineChars="200" w:firstLine="420"/>
        <w:rPr>
          <w:rFonts w:hint="eastAsia"/>
          <w:bCs/>
          <w:sz w:val="21"/>
          <w:szCs w:val="21"/>
        </w:rPr>
      </w:pPr>
      <w:r w:rsidRPr="00EA36EC">
        <w:rPr>
          <w:rFonts w:hint="eastAsia"/>
          <w:bCs/>
          <w:sz w:val="21"/>
          <w:szCs w:val="21"/>
        </w:rPr>
        <w:t>地位和意义是什么？</w:t>
      </w:r>
    </w:p>
    <w:p w:rsidR="00622A77" w:rsidRPr="00EA36EC" w:rsidRDefault="00622A77" w:rsidP="00622A77">
      <w:pPr>
        <w:pStyle w:val="a3"/>
        <w:spacing w:before="0" w:beforeAutospacing="0" w:after="0" w:afterAutospacing="0"/>
        <w:ind w:firstLineChars="200" w:firstLine="420"/>
        <w:rPr>
          <w:rFonts w:hint="eastAsia"/>
          <w:bCs/>
          <w:sz w:val="21"/>
          <w:szCs w:val="21"/>
        </w:rPr>
      </w:pPr>
    </w:p>
    <w:p w:rsidR="00622A77" w:rsidRPr="00EA36EC" w:rsidRDefault="00622A77" w:rsidP="00622A77">
      <w:pPr>
        <w:pStyle w:val="a3"/>
        <w:spacing w:before="0" w:beforeAutospacing="0" w:after="0" w:afterAutospacing="0"/>
        <w:ind w:firstLineChars="200" w:firstLine="420"/>
        <w:rPr>
          <w:rFonts w:hint="eastAsia"/>
          <w:bCs/>
          <w:sz w:val="21"/>
          <w:szCs w:val="21"/>
        </w:rPr>
      </w:pPr>
      <w:r w:rsidRPr="00EA36EC">
        <w:rPr>
          <w:rFonts w:hint="eastAsia"/>
          <w:bCs/>
          <w:sz w:val="21"/>
          <w:szCs w:val="21"/>
        </w:rPr>
        <w:t>小结：新时期的理论探索：是马列主义毛泽东思想在新时期的运用和发展------。</w:t>
      </w:r>
    </w:p>
    <w:p w:rsidR="00622A77" w:rsidRPr="00EA36EC" w:rsidRDefault="00622A77" w:rsidP="00622A77">
      <w:pPr>
        <w:pStyle w:val="a3"/>
        <w:numPr>
          <w:ilvl w:val="0"/>
          <w:numId w:val="4"/>
        </w:numPr>
        <w:spacing w:before="0" w:beforeAutospacing="0" w:after="0" w:afterAutospacing="0"/>
        <w:ind w:left="0" w:firstLineChars="200" w:firstLine="420"/>
        <w:rPr>
          <w:rFonts w:hint="eastAsia"/>
          <w:bCs/>
          <w:sz w:val="21"/>
          <w:szCs w:val="21"/>
        </w:rPr>
      </w:pPr>
      <w:r w:rsidRPr="00EA36EC">
        <w:rPr>
          <w:rFonts w:hint="eastAsia"/>
          <w:bCs/>
          <w:sz w:val="21"/>
          <w:szCs w:val="21"/>
        </w:rPr>
        <w:t>结合邓小平理论形成的主要过程，概述其理论的主要内容，并分析其意义？</w:t>
      </w:r>
    </w:p>
    <w:p w:rsidR="00622A77" w:rsidRPr="00EA36EC" w:rsidRDefault="00622A77" w:rsidP="00622A77">
      <w:pPr>
        <w:pStyle w:val="a3"/>
        <w:numPr>
          <w:ilvl w:val="0"/>
          <w:numId w:val="4"/>
        </w:numPr>
        <w:spacing w:before="0" w:beforeAutospacing="0" w:after="0" w:afterAutospacing="0"/>
        <w:ind w:left="0" w:firstLineChars="200" w:firstLine="420"/>
        <w:rPr>
          <w:rFonts w:hint="eastAsia"/>
          <w:bCs/>
          <w:sz w:val="21"/>
          <w:szCs w:val="21"/>
        </w:rPr>
      </w:pPr>
      <w:r w:rsidRPr="00EA36EC">
        <w:rPr>
          <w:rFonts w:hint="eastAsia"/>
          <w:bCs/>
          <w:sz w:val="21"/>
          <w:szCs w:val="21"/>
        </w:rPr>
        <w:t>“三个代表”的重要思想内涵是什么？地位和作用如何？</w:t>
      </w:r>
    </w:p>
    <w:p w:rsidR="00A0703F" w:rsidRPr="00622A77" w:rsidRDefault="00A0703F">
      <w:bookmarkStart w:id="0" w:name="_GoBack"/>
      <w:bookmarkEnd w:id="0"/>
    </w:p>
    <w:sectPr w:rsidR="00A0703F" w:rsidRPr="00622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3915"/>
    <w:multiLevelType w:val="hybridMultilevel"/>
    <w:tmpl w:val="2FAA1BCA"/>
    <w:lvl w:ilvl="0" w:tplc="6A22F86E">
      <w:start w:val="1"/>
      <w:numFmt w:val="japaneseCounting"/>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487878AF"/>
    <w:multiLevelType w:val="hybridMultilevel"/>
    <w:tmpl w:val="A9C2F6F2"/>
    <w:lvl w:ilvl="0" w:tplc="747C2F54">
      <w:start w:val="1"/>
      <w:numFmt w:val="decimal"/>
      <w:lvlText w:val="%1、"/>
      <w:lvlJc w:val="left"/>
      <w:pPr>
        <w:tabs>
          <w:tab w:val="num" w:pos="785"/>
        </w:tabs>
        <w:ind w:left="785" w:hanging="360"/>
      </w:pPr>
      <w:rPr>
        <w:rFonts w:hint="default"/>
      </w:rPr>
    </w:lvl>
    <w:lvl w:ilvl="1" w:tplc="3642EB88">
      <w:start w:val="1"/>
      <w:numFmt w:val="japaneseCounting"/>
      <w:lvlText w:val="%2、"/>
      <w:lvlJc w:val="left"/>
      <w:pPr>
        <w:tabs>
          <w:tab w:val="num" w:pos="1265"/>
        </w:tabs>
        <w:ind w:left="1265" w:hanging="420"/>
      </w:pPr>
      <w:rPr>
        <w:rFonts w:hint="default"/>
      </w:r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 w15:restartNumberingAfterBreak="0">
    <w:nsid w:val="4AD628E0"/>
    <w:multiLevelType w:val="hybridMultilevel"/>
    <w:tmpl w:val="FFC85F42"/>
    <w:lvl w:ilvl="0" w:tplc="B4084E6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677120D7"/>
    <w:multiLevelType w:val="hybridMultilevel"/>
    <w:tmpl w:val="BEFC51B6"/>
    <w:lvl w:ilvl="0" w:tplc="4C1898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7"/>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2A77"/>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7D584-37A3-4265-8E67-5A79445C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22A77"/>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2A77"/>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2016-07-23T05:53:00Z</dcterms:created>
  <dcterms:modified xsi:type="dcterms:W3CDTF">2016-07-23T05:53:00Z</dcterms:modified>
</cp:coreProperties>
</file>